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51" w:rsidRDefault="00957D51" w:rsidP="00957D51">
      <w:pPr>
        <w:spacing w:before="100" w:beforeAutospacing="1" w:after="100" w:afterAutospacing="1" w:line="240" w:lineRule="auto"/>
        <w:ind w:left="2880" w:firstLine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Mandatory Notices 2019</w:t>
      </w:r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Mandatory Notice Confirmation</w:t>
        </w:r>
      </w:hyperlink>
      <w:r w:rsidR="00957D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(2019)*</w:t>
      </w:r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Access Hawaii Brochure (includes No cost Interpreter Services and Discrimination Complaint Notice)</w:t>
        </w:r>
      </w:hyperlink>
    </w:p>
    <w:p w:rsidR="00957D51" w:rsidRPr="00957D51" w:rsidRDefault="00957D51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D51">
        <w:rPr>
          <w:rFonts w:ascii="Times New Roman" w:eastAsia="Times New Roman" w:hAnsi="Times New Roman" w:cs="Times New Roman"/>
          <w:sz w:val="24"/>
          <w:szCs w:val="24"/>
        </w:rPr>
        <w:t>ADA Notice</w:t>
      </w:r>
    </w:p>
    <w:p w:rsidR="00957D51" w:rsidRDefault="00957D51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D51">
        <w:rPr>
          <w:rFonts w:ascii="Times New Roman" w:eastAsia="Times New Roman" w:hAnsi="Times New Roman" w:cs="Times New Roman"/>
          <w:sz w:val="24"/>
          <w:szCs w:val="24"/>
        </w:rPr>
        <w:t>Auxiliary Aids and Reasonable Ac</w:t>
      </w:r>
      <w:r>
        <w:rPr>
          <w:rFonts w:ascii="Times New Roman" w:eastAsia="Times New Roman" w:hAnsi="Times New Roman" w:cs="Times New Roman"/>
          <w:sz w:val="24"/>
          <w:szCs w:val="24"/>
        </w:rPr>
        <w:t>commodation</w:t>
      </w:r>
      <w:r w:rsidR="002541CC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 Breastfeeding in Public Accommodations Notice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Breastfeeding in Public Accommodations Notice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self" w:tooltip="EEO and Sup Gen info 2009.pdf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EEO and Supplement Genetic Information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Emp State Hi discrim and other.pdf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Employment Discrimination and Other Hawaii State Notices</w:t>
        </w:r>
      </w:hyperlink>
      <w:r w:rsidR="00957D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(2018)*</w:t>
      </w:r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self" w:tooltip="Fair Housing Notice.pdf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Fair Housing Notice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self" w:tooltip="Harassment 2012.pdf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Harassment Notice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self" w:tooltip="Justice for All 475 B.pdf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Justice for All Notice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Non-Discrimination Affordable Care Act Section 1557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(2016)</w:t>
      </w:r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self" w:tooltip="Nondisc multilingual.pdf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Non-Discrimination Multilingual Notices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self" w:tooltip="OLA Point to LEP.pdf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Notice of Interpreter Services at No Cost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self" w:tooltip="Equal Opportunity.PDF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Equal Opportunity Notice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Rehabilitation Act, Section 504 Notices and Due Process Standards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(2016)</w:t>
      </w:r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Right to Time and Place to Express Breast Milk</w:t>
        </w:r>
      </w:hyperlink>
    </w:p>
    <w:p w:rsidR="00957D51" w:rsidRDefault="002541CC" w:rsidP="00957D5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9" w:anchor="Non-Federal" w:tgtFrame="_blank" w:history="1">
        <w:r w:rsidR="00957D5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Your Rights Under USERRA</w:t>
        </w:r>
      </w:hyperlink>
    </w:p>
    <w:p w:rsidR="00957D51" w:rsidRDefault="00957D51" w:rsidP="00957D51">
      <w:pPr>
        <w:ind w:firstLine="720"/>
      </w:pPr>
      <w:r>
        <w:t>DHS Nondiscrimination Multilingual Statement (joint)</w:t>
      </w:r>
    </w:p>
    <w:p w:rsidR="00957D51" w:rsidRDefault="00957D51" w:rsidP="00957D51">
      <w:pPr>
        <w:pStyle w:val="ListParagraph"/>
        <w:numPr>
          <w:ilvl w:val="1"/>
          <w:numId w:val="1"/>
        </w:numPr>
      </w:pPr>
      <w:r>
        <w:t>Chinese (Mandarin or Cantonese)</w:t>
      </w:r>
    </w:p>
    <w:p w:rsidR="00957D51" w:rsidRDefault="00957D51" w:rsidP="00957D51">
      <w:pPr>
        <w:pStyle w:val="ListParagraph"/>
        <w:numPr>
          <w:ilvl w:val="1"/>
          <w:numId w:val="1"/>
        </w:numPr>
      </w:pPr>
      <w:proofErr w:type="spellStart"/>
      <w:r>
        <w:t>Chukese</w:t>
      </w:r>
      <w:proofErr w:type="spellEnd"/>
    </w:p>
    <w:p w:rsidR="00957D51" w:rsidRDefault="00957D51" w:rsidP="00957D51">
      <w:pPr>
        <w:pStyle w:val="ListParagraph"/>
        <w:numPr>
          <w:ilvl w:val="1"/>
          <w:numId w:val="1"/>
        </w:numPr>
      </w:pPr>
      <w:r>
        <w:t>English</w:t>
      </w:r>
    </w:p>
    <w:p w:rsidR="00957D51" w:rsidRDefault="00957D51" w:rsidP="00957D51">
      <w:pPr>
        <w:pStyle w:val="ListParagraph"/>
        <w:numPr>
          <w:ilvl w:val="1"/>
          <w:numId w:val="1"/>
        </w:numPr>
      </w:pPr>
      <w:r>
        <w:t>Ilocano</w:t>
      </w:r>
    </w:p>
    <w:p w:rsidR="00957D51" w:rsidRDefault="00957D51" w:rsidP="00957D51">
      <w:pPr>
        <w:pStyle w:val="ListParagraph"/>
        <w:numPr>
          <w:ilvl w:val="1"/>
          <w:numId w:val="1"/>
        </w:numPr>
      </w:pPr>
      <w:r>
        <w:t>Samoan</w:t>
      </w:r>
    </w:p>
    <w:p w:rsidR="00957D51" w:rsidRDefault="00957D51" w:rsidP="00957D51">
      <w:pPr>
        <w:pStyle w:val="ListParagraph"/>
        <w:numPr>
          <w:ilvl w:val="1"/>
          <w:numId w:val="1"/>
        </w:numPr>
      </w:pPr>
      <w:r>
        <w:t>Spanish</w:t>
      </w:r>
    </w:p>
    <w:p w:rsidR="00957D51" w:rsidRDefault="00957D51" w:rsidP="00957D51">
      <w:pPr>
        <w:pStyle w:val="ListParagraph"/>
        <w:numPr>
          <w:ilvl w:val="1"/>
          <w:numId w:val="1"/>
        </w:numPr>
      </w:pPr>
      <w:r>
        <w:t>Tagalog</w:t>
      </w:r>
    </w:p>
    <w:p w:rsidR="00957D51" w:rsidRDefault="00957D51" w:rsidP="00957D51">
      <w:pPr>
        <w:pStyle w:val="ListParagraph"/>
        <w:numPr>
          <w:ilvl w:val="1"/>
          <w:numId w:val="1"/>
        </w:numPr>
      </w:pPr>
      <w:r>
        <w:t>Vietnamese</w:t>
      </w:r>
    </w:p>
    <w:p w:rsidR="00957D51" w:rsidRDefault="00957D51" w:rsidP="00957D51">
      <w:pPr>
        <w:pStyle w:val="ListParagraph"/>
        <w:numPr>
          <w:ilvl w:val="1"/>
          <w:numId w:val="1"/>
        </w:numPr>
      </w:pPr>
      <w:r>
        <w:t>Visayan</w:t>
      </w:r>
      <w:r>
        <w:br/>
      </w:r>
    </w:p>
    <w:p w:rsidR="00957D51" w:rsidRDefault="00957D51" w:rsidP="00957D51">
      <w:pPr>
        <w:pStyle w:val="ListParagraph"/>
        <w:numPr>
          <w:ilvl w:val="0"/>
          <w:numId w:val="1"/>
        </w:numPr>
      </w:pPr>
      <w:r>
        <w:t>BESSD only (SNAP) Nondiscrimination Statement in multiple languages</w:t>
      </w:r>
      <w:r w:rsidR="002541CC">
        <w:br/>
      </w:r>
    </w:p>
    <w:p w:rsidR="00957D51" w:rsidRDefault="00957D51" w:rsidP="00957D51">
      <w:r>
        <w:t>Federal laws provide that willful violation of the posting requirement is punishable by a fine of not more than $100 for each separate offense, and can be interpreted as a lack of commitment to non-discrimination policies.</w:t>
      </w:r>
    </w:p>
    <w:p w:rsidR="00957D51" w:rsidRDefault="00957D51" w:rsidP="00957D51">
      <w:r>
        <w:t xml:space="preserve">_____________________________affirms that these required notices are posted at eye level </w:t>
      </w:r>
      <w:r w:rsidR="002541CC">
        <w:br/>
      </w:r>
      <w:r>
        <w:t>(Division, Office, Agency, Unit)</w:t>
      </w:r>
      <w:r w:rsidR="002541CC">
        <w:t xml:space="preserve">          no later than March 29, 2019 at eye level </w:t>
      </w:r>
      <w:r>
        <w:t>for a person seated in all public waiting areas as of ___________    _</w:t>
      </w:r>
      <w:r w:rsidR="002541CC">
        <w:t>______________________________.</w:t>
      </w: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>
        <w:br/>
        <w:t xml:space="preserve">                                                   (Date)              </w:t>
      </w:r>
      <w:r w:rsidR="002541CC">
        <w:t xml:space="preserve">                     (Signature)</w:t>
      </w:r>
    </w:p>
    <w:p w:rsidR="00957D51" w:rsidRDefault="00957D51" w:rsidP="00957D51"/>
    <w:p w:rsidR="00735AD0" w:rsidRDefault="00735AD0"/>
    <w:sectPr w:rsidR="0073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8F0"/>
    <w:multiLevelType w:val="multilevel"/>
    <w:tmpl w:val="E5A2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1"/>
    <w:rsid w:val="002541CC"/>
    <w:rsid w:val="00735AD0"/>
    <w:rsid w:val="009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BEC76-DB11-4FF9-9017-16363A07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7D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hawaii.gov/dhs/main/civil-rights-corner/EEO%20and%20Sup%20Gen%20info%20%202009.pdf" TargetMode="External"/><Relationship Id="rId13" Type="http://schemas.openxmlformats.org/officeDocument/2006/relationships/hyperlink" Target="https://humanservices.hawaii.gov/wp-content/uploads/2016/10/combo2and3.pdf" TargetMode="External"/><Relationship Id="rId18" Type="http://schemas.openxmlformats.org/officeDocument/2006/relationships/hyperlink" Target="http://humanservices.hawaii.gov/wp-content/uploads/2012/10/breast-feeding-Mandatory-notic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umanservices.hawaii.gov/wp-content/uploads/2012/10/Breastfeeding-Notice.pdf" TargetMode="External"/><Relationship Id="rId12" Type="http://schemas.openxmlformats.org/officeDocument/2006/relationships/hyperlink" Target="http://files.hawaii.gov/dhs/main/civil-rights-corner/Justice%20for%20All%20475%20B.pdf" TargetMode="External"/><Relationship Id="rId17" Type="http://schemas.openxmlformats.org/officeDocument/2006/relationships/hyperlink" Target="https://humanservices.hawaii.gov/wp-content/uploads/2016/10/rehab-ac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hawaii.gov/dhs/main/civil-rights-corner/Equal%20Opportunity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umanservices.hawaii.gov/wp-content/uploads/2012/10/Access-Brochure-DHS-050.pdf" TargetMode="External"/><Relationship Id="rId11" Type="http://schemas.openxmlformats.org/officeDocument/2006/relationships/hyperlink" Target="http://files.hawaii.gov/dhs/main/civil-rights-corner/Harassment%202012.pdf" TargetMode="External"/><Relationship Id="rId5" Type="http://schemas.openxmlformats.org/officeDocument/2006/relationships/hyperlink" Target="http://humanservices.hawaii.gov/wp-content/uploads/2016/01/check-list-of-mandatory-notices-2016.pdf" TargetMode="External"/><Relationship Id="rId15" Type="http://schemas.openxmlformats.org/officeDocument/2006/relationships/hyperlink" Target="http://files.hawaii.gov/dhs/main/civil-rights-corner/OLA%20Point%20to%20LEP.pdf" TargetMode="External"/><Relationship Id="rId10" Type="http://schemas.openxmlformats.org/officeDocument/2006/relationships/hyperlink" Target="http://files.hawaii.gov/dhs/main/civil-rights-corner/Fair%20Housing%20Notice.pdf" TargetMode="External"/><Relationship Id="rId19" Type="http://schemas.openxmlformats.org/officeDocument/2006/relationships/hyperlink" Target="http://www.dol.gov/vets/programs/userra/USERRA_Priv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manservices.hawaii.gov/wp-content/uploads/2016/02/DOC001.pdf" TargetMode="External"/><Relationship Id="rId14" Type="http://schemas.openxmlformats.org/officeDocument/2006/relationships/hyperlink" Target="http://files.hawaii.gov/dhs/main/civil-rights-corner/Nondisc%20multiling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Geneva</dc:creator>
  <cp:keywords/>
  <dc:description/>
  <cp:lastModifiedBy>Watts, Geneva</cp:lastModifiedBy>
  <cp:revision>2</cp:revision>
  <dcterms:created xsi:type="dcterms:W3CDTF">2019-02-07T19:05:00Z</dcterms:created>
  <dcterms:modified xsi:type="dcterms:W3CDTF">2019-02-07T19:05:00Z</dcterms:modified>
</cp:coreProperties>
</file>