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199C" w14:textId="77777777" w:rsidR="00561DFD" w:rsidRDefault="00561DFD" w:rsidP="008822BC">
      <w:pPr>
        <w:jc w:val="center"/>
        <w:rPr>
          <w:rFonts w:cstheme="minorHAnsi"/>
          <w:b/>
          <w:bCs/>
          <w:color w:val="000000"/>
          <w:u w:val="single"/>
        </w:rPr>
      </w:pPr>
    </w:p>
    <w:p w14:paraId="0708404E" w14:textId="28A2FDEC" w:rsidR="0035754E" w:rsidRPr="008822BC" w:rsidRDefault="0035754E" w:rsidP="008822BC">
      <w:pPr>
        <w:jc w:val="center"/>
        <w:rPr>
          <w:rFonts w:cstheme="minorHAnsi"/>
          <w:b/>
          <w:bCs/>
          <w:color w:val="000000"/>
          <w:u w:val="single"/>
        </w:rPr>
      </w:pPr>
      <w:r w:rsidRPr="008822BC">
        <w:rPr>
          <w:rFonts w:cstheme="minorHAnsi"/>
          <w:noProof/>
        </w:rPr>
        <w:drawing>
          <wp:anchor distT="0" distB="0" distL="114300" distR="114300" simplePos="0" relativeHeight="251659264" behindDoc="1" locked="0" layoutInCell="1" allowOverlap="1" wp14:anchorId="101D70C2" wp14:editId="11633E18">
            <wp:simplePos x="0" y="0"/>
            <wp:positionH relativeFrom="column">
              <wp:posOffset>5511800</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1464827113"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hoo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8822BC">
        <w:rPr>
          <w:rFonts w:cstheme="minorHAnsi"/>
          <w:noProof/>
        </w:rPr>
        <w:drawing>
          <wp:anchor distT="0" distB="0" distL="114300" distR="114300" simplePos="0" relativeHeight="251660288" behindDoc="1" locked="0" layoutInCell="1" allowOverlap="1" wp14:anchorId="547B6C49" wp14:editId="2742501E">
            <wp:simplePos x="0" y="0"/>
            <wp:positionH relativeFrom="column">
              <wp:posOffset>47625</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36618525"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8822BC">
        <w:rPr>
          <w:rFonts w:cstheme="minorHAnsi"/>
          <w:b/>
          <w:bCs/>
          <w:color w:val="000000"/>
          <w:u w:val="single"/>
        </w:rPr>
        <w:t>HAWAI`</w:t>
      </w:r>
      <w:proofErr w:type="gramStart"/>
      <w:r w:rsidRPr="008822BC">
        <w:rPr>
          <w:rFonts w:cstheme="minorHAnsi"/>
          <w:b/>
          <w:bCs/>
          <w:color w:val="000000"/>
          <w:u w:val="single"/>
        </w:rPr>
        <w:t>I  STATE</w:t>
      </w:r>
      <w:proofErr w:type="gramEnd"/>
      <w:r w:rsidRPr="008822BC">
        <w:rPr>
          <w:rFonts w:cstheme="minorHAnsi"/>
          <w:b/>
          <w:bCs/>
          <w:color w:val="000000"/>
          <w:u w:val="single"/>
        </w:rPr>
        <w:t xml:space="preserve"> - COMMISSION ON FATHERHOOD (HS-COF)</w:t>
      </w:r>
    </w:p>
    <w:p w14:paraId="6297A11D" w14:textId="0483F289" w:rsidR="0035754E" w:rsidRPr="008822BC" w:rsidRDefault="0035754E" w:rsidP="0035754E">
      <w:pPr>
        <w:ind w:left="1710"/>
        <w:jc w:val="center"/>
        <w:rPr>
          <w:rFonts w:cstheme="minorHAnsi"/>
          <w:b/>
          <w:bCs/>
          <w:color w:val="000000"/>
          <w:u w:val="single"/>
        </w:rPr>
      </w:pPr>
      <w:r w:rsidRPr="008822BC">
        <w:rPr>
          <w:rFonts w:cstheme="minorHAnsi"/>
          <w:b/>
          <w:bCs/>
          <w:color w:val="000000"/>
          <w:u w:val="single"/>
        </w:rPr>
        <w:t xml:space="preserve">Friday, </w:t>
      </w:r>
      <w:r w:rsidR="00DA2FBE">
        <w:rPr>
          <w:rFonts w:cstheme="minorHAnsi"/>
          <w:b/>
          <w:bCs/>
          <w:color w:val="0000FF"/>
          <w:u w:val="single"/>
        </w:rPr>
        <w:t>May 24, 2024</w:t>
      </w:r>
    </w:p>
    <w:p w14:paraId="6E0CB8E3" w14:textId="3934B2F3" w:rsidR="0035754E" w:rsidRPr="008822BC" w:rsidRDefault="0035754E" w:rsidP="0035754E">
      <w:pPr>
        <w:ind w:left="3870" w:firstLine="450"/>
        <w:rPr>
          <w:rFonts w:cstheme="minorHAnsi"/>
          <w:b/>
          <w:bCs/>
          <w:color w:val="FF0000"/>
          <w:u w:val="single"/>
        </w:rPr>
      </w:pPr>
      <w:r w:rsidRPr="008822BC">
        <w:rPr>
          <w:rFonts w:cstheme="minorHAnsi"/>
          <w:b/>
          <w:bCs/>
          <w:color w:val="000000"/>
          <w:u w:val="single"/>
        </w:rPr>
        <w:t xml:space="preserve">Time:  </w:t>
      </w:r>
      <w:r w:rsidRPr="008822BC">
        <w:rPr>
          <w:rFonts w:cstheme="minorHAnsi"/>
          <w:b/>
          <w:bCs/>
          <w:color w:val="0000FF"/>
          <w:u w:val="single"/>
        </w:rPr>
        <w:t>1</w:t>
      </w:r>
      <w:r w:rsidR="00DA2FBE">
        <w:rPr>
          <w:rFonts w:cstheme="minorHAnsi"/>
          <w:b/>
          <w:bCs/>
          <w:color w:val="0000FF"/>
          <w:u w:val="single"/>
        </w:rPr>
        <w:t>2:30 pm</w:t>
      </w:r>
    </w:p>
    <w:p w14:paraId="791DD71F" w14:textId="77777777" w:rsidR="0035754E" w:rsidRDefault="0035754E" w:rsidP="0035754E">
      <w:pPr>
        <w:jc w:val="center"/>
        <w:rPr>
          <w:rFonts w:ascii="Times New Roman" w:hAnsi="Times New Roman" w:cs="Times New Roman"/>
          <w:sz w:val="12"/>
          <w:szCs w:val="12"/>
        </w:rPr>
      </w:pPr>
    </w:p>
    <w:p w14:paraId="146E522D" w14:textId="3D203A46" w:rsidR="0035754E" w:rsidRDefault="0035754E" w:rsidP="006F6BB0">
      <w:pPr>
        <w:pStyle w:val="xmsonormal"/>
        <w:shd w:val="clear" w:color="auto" w:fill="FFFFFF"/>
        <w:spacing w:before="0" w:beforeAutospacing="0" w:after="0" w:afterAutospacing="0"/>
      </w:pPr>
      <w:r w:rsidRPr="006F6BB0">
        <w:rPr>
          <w:rFonts w:asciiTheme="minorHAnsi" w:hAnsiTheme="minorHAnsi" w:cstheme="minorHAnsi"/>
          <w:b/>
          <w:bCs/>
          <w:sz w:val="22"/>
          <w:szCs w:val="22"/>
          <w:bdr w:val="none" w:sz="0" w:space="0" w:color="auto" w:frame="1"/>
        </w:rPr>
        <w:t>Location</w:t>
      </w:r>
      <w:r w:rsidRPr="006F6BB0">
        <w:rPr>
          <w:rFonts w:asciiTheme="minorHAnsi" w:hAnsiTheme="minorHAnsi" w:cstheme="minorHAnsi"/>
          <w:sz w:val="22"/>
          <w:szCs w:val="22"/>
          <w:bdr w:val="none" w:sz="0" w:space="0" w:color="auto" w:frame="1"/>
        </w:rPr>
        <w:t>:</w:t>
      </w:r>
      <w:r>
        <w:rPr>
          <w:sz w:val="22"/>
          <w:szCs w:val="22"/>
          <w:bdr w:val="none" w:sz="0" w:space="0" w:color="auto" w:frame="1"/>
        </w:rPr>
        <w:t xml:space="preserve"> </w:t>
      </w:r>
      <w:r w:rsidR="00DA2FBE">
        <w:t>Queen Liliuokalani Building, 1390 Miller St, Conference Room 2F, Honolulu, Hawaii 96813</w:t>
      </w:r>
    </w:p>
    <w:p w14:paraId="3A9AFAE9" w14:textId="77777777" w:rsidR="006F6BB0" w:rsidRPr="006F6BB0" w:rsidRDefault="006F6BB0" w:rsidP="006F6BB0">
      <w:pPr>
        <w:pStyle w:val="xmsonormal"/>
        <w:shd w:val="clear" w:color="auto" w:fill="FFFFFF"/>
        <w:spacing w:before="0" w:beforeAutospacing="0" w:after="0" w:afterAutospacing="0"/>
      </w:pPr>
    </w:p>
    <w:p w14:paraId="7F72BC16" w14:textId="65428DC4" w:rsidR="0035754E" w:rsidRDefault="0035754E" w:rsidP="006F6BB0">
      <w:pPr>
        <w:rPr>
          <w:b/>
          <w:bCs/>
        </w:rPr>
      </w:pPr>
      <w:r>
        <w:rPr>
          <w:b/>
          <w:bCs/>
        </w:rPr>
        <w:t xml:space="preserve">Recorded Meeting Link: </w:t>
      </w:r>
      <w:hyperlink r:id="rId7" w:history="1">
        <w:r w:rsidR="00193503" w:rsidRPr="00E87035">
          <w:rPr>
            <w:rStyle w:val="Hyperlink"/>
            <w:b/>
            <w:bCs/>
          </w:rPr>
          <w:t>https://www.youtube.com/watch?v=UlVfWqGhIDA</w:t>
        </w:r>
      </w:hyperlink>
      <w:r w:rsidR="00193503">
        <w:rPr>
          <w:b/>
          <w:bCs/>
        </w:rPr>
        <w:t xml:space="preserve"> </w:t>
      </w:r>
    </w:p>
    <w:p w14:paraId="046DA045" w14:textId="77777777" w:rsidR="006F6BB0" w:rsidRDefault="006F6BB0" w:rsidP="006F6BB0">
      <w:pPr>
        <w:rPr>
          <w:b/>
          <w:bCs/>
        </w:rPr>
      </w:pPr>
    </w:p>
    <w:p w14:paraId="6FA6A3CE" w14:textId="52067B4E" w:rsidR="0035754E" w:rsidRDefault="0035754E" w:rsidP="0035754E">
      <w:pPr>
        <w:rPr>
          <w:b/>
          <w:bCs/>
        </w:rPr>
      </w:pPr>
      <w:r>
        <w:rPr>
          <w:b/>
          <w:bCs/>
        </w:rPr>
        <w:t>Meeting Call to Order: [</w:t>
      </w:r>
      <w:r w:rsidR="006F6BB0">
        <w:rPr>
          <w:b/>
          <w:bCs/>
        </w:rPr>
        <w:t>12:3</w:t>
      </w:r>
      <w:r w:rsidR="00A85A71">
        <w:rPr>
          <w:b/>
          <w:bCs/>
        </w:rPr>
        <w:t>4</w:t>
      </w:r>
      <w:r w:rsidR="00015DE2">
        <w:rPr>
          <w:b/>
          <w:bCs/>
        </w:rPr>
        <w:t xml:space="preserve"> pm</w:t>
      </w:r>
      <w:r>
        <w:rPr>
          <w:b/>
          <w:bCs/>
        </w:rPr>
        <w:t>]</w:t>
      </w:r>
    </w:p>
    <w:p w14:paraId="66E713F0" w14:textId="77777777" w:rsidR="0035754E" w:rsidRDefault="0035754E" w:rsidP="0035754E">
      <w:pPr>
        <w:jc w:val="center"/>
        <w:rPr>
          <w:b/>
          <w:bCs/>
        </w:rPr>
      </w:pPr>
    </w:p>
    <w:p w14:paraId="49F4D300" w14:textId="00A499A3" w:rsidR="0035754E" w:rsidRDefault="0035754E" w:rsidP="0035754E">
      <w:pPr>
        <w:rPr>
          <w:b/>
          <w:bCs/>
          <w:u w:val="single"/>
        </w:rPr>
      </w:pPr>
      <w:r>
        <w:rPr>
          <w:b/>
          <w:bCs/>
          <w:u w:val="single"/>
        </w:rPr>
        <w:t xml:space="preserve">MISSION Statement – read by </w:t>
      </w:r>
      <w:r w:rsidR="00D43938">
        <w:rPr>
          <w:b/>
          <w:bCs/>
          <w:u w:val="single"/>
        </w:rPr>
        <w:t>Commissioner Esmond</w:t>
      </w:r>
      <w:r>
        <w:rPr>
          <w:b/>
          <w:bCs/>
          <w:u w:val="single"/>
        </w:rPr>
        <w:t xml:space="preserve"> (</w:t>
      </w:r>
      <w:r w:rsidR="00D43938">
        <w:rPr>
          <w:b/>
          <w:bCs/>
          <w:u w:val="single"/>
        </w:rPr>
        <w:t>0:37</w:t>
      </w:r>
      <w:r w:rsidR="00C5553D">
        <w:rPr>
          <w:b/>
          <w:bCs/>
          <w:u w:val="single"/>
        </w:rPr>
        <w:t>-0:55</w:t>
      </w:r>
      <w:r>
        <w:rPr>
          <w:b/>
          <w:bCs/>
          <w:u w:val="single"/>
        </w:rPr>
        <w:t>)</w:t>
      </w:r>
    </w:p>
    <w:p w14:paraId="16141E03" w14:textId="4DAA900B" w:rsidR="0035754E" w:rsidRPr="008822BC" w:rsidRDefault="0035754E" w:rsidP="0035754E">
      <w:pPr>
        <w:rPr>
          <w:b/>
          <w:bCs/>
        </w:rPr>
      </w:pPr>
      <w:r>
        <w:rPr>
          <w:b/>
          <w:bCs/>
        </w:rPr>
        <w:t xml:space="preserve">[From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w:t>
      </w:r>
      <w:proofErr w:type="gramStart"/>
      <w:r>
        <w:rPr>
          <w:b/>
          <w:bCs/>
        </w:rPr>
        <w:t>policies</w:t>
      </w:r>
      <w:proofErr w:type="gramEnd"/>
      <w:r>
        <w:rPr>
          <w:b/>
          <w:bCs/>
        </w:rPr>
        <w:t xml:space="preserve"> and laws relating to children and families.</w:t>
      </w:r>
    </w:p>
    <w:p w14:paraId="1CD014BC" w14:textId="1F024297" w:rsidR="0035754E" w:rsidRDefault="0035754E" w:rsidP="0035754E">
      <w:pPr>
        <w:rPr>
          <w:b/>
          <w:bCs/>
        </w:rPr>
      </w:pPr>
      <w:r>
        <w:rPr>
          <w:b/>
          <w:bCs/>
        </w:rPr>
        <w:t>I. Rollcall, Introductions and Updates: (</w:t>
      </w:r>
      <w:r w:rsidR="00313281">
        <w:rPr>
          <w:b/>
          <w:bCs/>
        </w:rPr>
        <w:t>1:09-</w:t>
      </w:r>
      <w:r w:rsidR="00EC6569">
        <w:rPr>
          <w:b/>
          <w:bCs/>
        </w:rPr>
        <w:t>12:14</w:t>
      </w:r>
      <w:r>
        <w:rPr>
          <w:b/>
          <w:bCs/>
        </w:rPr>
        <w:t>)</w:t>
      </w:r>
    </w:p>
    <w:p w14:paraId="75B83A40" w14:textId="77777777" w:rsidR="0035754E" w:rsidRDefault="0035754E" w:rsidP="00C464E2">
      <w:pPr>
        <w:spacing w:after="0"/>
        <w:rPr>
          <w:b/>
          <w:bCs/>
        </w:rPr>
      </w:pPr>
      <w:r>
        <w:rPr>
          <w:b/>
          <w:bCs/>
        </w:rPr>
        <w:t>Commissioners Present:</w:t>
      </w:r>
    </w:p>
    <w:p w14:paraId="379F8DCE" w14:textId="2E0E3F17" w:rsidR="0035754E" w:rsidRDefault="0035754E" w:rsidP="00C464E2">
      <w:pPr>
        <w:spacing w:after="0"/>
        <w:ind w:left="360"/>
      </w:pPr>
      <w:r>
        <w:t xml:space="preserve">(All from </w:t>
      </w:r>
      <w:r w:rsidR="00D43938">
        <w:t>12:34</w:t>
      </w:r>
      <w:r w:rsidR="009C3989">
        <w:t>pm</w:t>
      </w:r>
      <w:r>
        <w:t xml:space="preserve"> to </w:t>
      </w:r>
      <w:r w:rsidR="009C3989">
        <w:t>2:11pm</w:t>
      </w:r>
      <w:r>
        <w:t>)</w:t>
      </w:r>
    </w:p>
    <w:p w14:paraId="7F0FE8AE" w14:textId="77777777" w:rsidR="0035754E" w:rsidRDefault="0035754E" w:rsidP="0035754E">
      <w:pPr>
        <w:pStyle w:val="ListParagraph"/>
        <w:numPr>
          <w:ilvl w:val="0"/>
          <w:numId w:val="1"/>
        </w:numPr>
        <w:rPr>
          <w:sz w:val="22"/>
          <w:szCs w:val="22"/>
        </w:rPr>
      </w:pPr>
      <w:r>
        <w:rPr>
          <w:sz w:val="22"/>
          <w:szCs w:val="22"/>
        </w:rPr>
        <w:t>Jeff Esmond, Chair</w:t>
      </w:r>
    </w:p>
    <w:p w14:paraId="205E5B0A" w14:textId="77777777" w:rsidR="0035754E" w:rsidRDefault="0035754E" w:rsidP="0035754E">
      <w:pPr>
        <w:pStyle w:val="ListParagraph"/>
        <w:numPr>
          <w:ilvl w:val="0"/>
          <w:numId w:val="1"/>
        </w:numPr>
        <w:rPr>
          <w:sz w:val="22"/>
          <w:szCs w:val="22"/>
        </w:rPr>
      </w:pPr>
      <w:r>
        <w:rPr>
          <w:sz w:val="22"/>
          <w:szCs w:val="22"/>
        </w:rPr>
        <w:t xml:space="preserve">Alan </w:t>
      </w:r>
      <w:proofErr w:type="spellStart"/>
      <w:r>
        <w:rPr>
          <w:sz w:val="22"/>
          <w:szCs w:val="22"/>
        </w:rPr>
        <w:t>Sunio</w:t>
      </w:r>
      <w:proofErr w:type="spellEnd"/>
    </w:p>
    <w:p w14:paraId="6C68F70F" w14:textId="5AFCF387" w:rsidR="008822BC" w:rsidRDefault="008822BC" w:rsidP="0035754E">
      <w:pPr>
        <w:pStyle w:val="ListParagraph"/>
        <w:numPr>
          <w:ilvl w:val="0"/>
          <w:numId w:val="1"/>
        </w:numPr>
        <w:rPr>
          <w:sz w:val="22"/>
          <w:szCs w:val="22"/>
        </w:rPr>
      </w:pPr>
      <w:proofErr w:type="spellStart"/>
      <w:r>
        <w:rPr>
          <w:sz w:val="22"/>
          <w:szCs w:val="22"/>
        </w:rPr>
        <w:t>Kawika</w:t>
      </w:r>
      <w:proofErr w:type="spellEnd"/>
      <w:r>
        <w:rPr>
          <w:sz w:val="22"/>
          <w:szCs w:val="22"/>
        </w:rPr>
        <w:t xml:space="preserve"> Mattos</w:t>
      </w:r>
    </w:p>
    <w:p w14:paraId="5ED763F9" w14:textId="77777777" w:rsidR="0035754E" w:rsidRDefault="0035754E" w:rsidP="0035754E">
      <w:pPr>
        <w:pStyle w:val="ListParagraph"/>
        <w:numPr>
          <w:ilvl w:val="0"/>
          <w:numId w:val="1"/>
        </w:numPr>
        <w:rPr>
          <w:sz w:val="22"/>
          <w:szCs w:val="22"/>
        </w:rPr>
      </w:pPr>
      <w:r>
        <w:rPr>
          <w:sz w:val="22"/>
          <w:szCs w:val="22"/>
        </w:rPr>
        <w:t>Allen Cardines</w:t>
      </w:r>
    </w:p>
    <w:p w14:paraId="711944D2" w14:textId="2674994E" w:rsidR="00B318D1" w:rsidRPr="00B318D1" w:rsidRDefault="00B318D1" w:rsidP="00B318D1">
      <w:pPr>
        <w:pStyle w:val="ListParagraph"/>
        <w:numPr>
          <w:ilvl w:val="0"/>
          <w:numId w:val="1"/>
        </w:numPr>
        <w:rPr>
          <w:sz w:val="22"/>
          <w:szCs w:val="22"/>
        </w:rPr>
      </w:pPr>
      <w:r>
        <w:rPr>
          <w:sz w:val="22"/>
          <w:szCs w:val="22"/>
        </w:rPr>
        <w:t>Brian Alston</w:t>
      </w:r>
    </w:p>
    <w:p w14:paraId="08234364" w14:textId="456A19B6" w:rsidR="0035754E" w:rsidRDefault="0035754E" w:rsidP="0035754E">
      <w:pPr>
        <w:pStyle w:val="ListParagraph"/>
        <w:numPr>
          <w:ilvl w:val="0"/>
          <w:numId w:val="1"/>
        </w:numPr>
        <w:rPr>
          <w:sz w:val="22"/>
          <w:szCs w:val="22"/>
        </w:rPr>
      </w:pPr>
      <w:r>
        <w:rPr>
          <w:sz w:val="22"/>
          <w:szCs w:val="22"/>
        </w:rPr>
        <w:t>Marty Oliphant</w:t>
      </w:r>
    </w:p>
    <w:p w14:paraId="0D6639FA" w14:textId="07BDEC4C" w:rsidR="008822BC" w:rsidRDefault="0035754E" w:rsidP="00D134ED">
      <w:pPr>
        <w:spacing w:after="0"/>
        <w:rPr>
          <w:b/>
          <w:bCs/>
        </w:rPr>
      </w:pPr>
      <w:r>
        <w:rPr>
          <w:b/>
          <w:bCs/>
        </w:rPr>
        <w:t>Ex-</w:t>
      </w:r>
      <w:proofErr w:type="spellStart"/>
      <w:r>
        <w:rPr>
          <w:b/>
          <w:bCs/>
        </w:rPr>
        <w:t>officios</w:t>
      </w:r>
      <w:proofErr w:type="spellEnd"/>
      <w:r>
        <w:rPr>
          <w:b/>
          <w:bCs/>
        </w:rPr>
        <w:t xml:space="preserve"> Present:</w:t>
      </w:r>
    </w:p>
    <w:p w14:paraId="22494199" w14:textId="1EA0E370" w:rsidR="00D134ED" w:rsidRDefault="00D134ED" w:rsidP="00D134ED">
      <w:pPr>
        <w:spacing w:after="0"/>
      </w:pPr>
      <w:r w:rsidRPr="00D134ED">
        <w:t>Matthew Shim, DOH</w:t>
      </w:r>
      <w:r w:rsidR="001C4FD9">
        <w:tab/>
      </w:r>
    </w:p>
    <w:p w14:paraId="09815CBF" w14:textId="0D21DCF7" w:rsidR="001C4FD9" w:rsidRDefault="001C4FD9" w:rsidP="00D134ED">
      <w:pPr>
        <w:spacing w:after="0"/>
      </w:pPr>
      <w:r>
        <w:t>Malia Taum-</w:t>
      </w:r>
      <w:proofErr w:type="spellStart"/>
      <w:r>
        <w:t>Deenik</w:t>
      </w:r>
      <w:proofErr w:type="spellEnd"/>
      <w:r>
        <w:t xml:space="preserve">, </w:t>
      </w:r>
      <w:r w:rsidR="00863754">
        <w:t>DHS</w:t>
      </w:r>
    </w:p>
    <w:p w14:paraId="70D4C32B" w14:textId="77777777" w:rsidR="00D134ED" w:rsidRPr="00D134ED" w:rsidRDefault="00D134ED" w:rsidP="00D134ED">
      <w:pPr>
        <w:spacing w:after="0"/>
      </w:pPr>
    </w:p>
    <w:p w14:paraId="5A5D6601" w14:textId="3E20AD86" w:rsidR="0035754E" w:rsidRPr="00C464E2" w:rsidRDefault="00C464E2" w:rsidP="00C464E2">
      <w:pPr>
        <w:spacing w:after="0" w:line="240" w:lineRule="auto"/>
        <w:rPr>
          <w:b/>
          <w:bCs/>
        </w:rPr>
      </w:pPr>
      <w:r w:rsidRPr="00C464E2">
        <w:rPr>
          <w:b/>
          <w:bCs/>
        </w:rPr>
        <w:t>Sunshine Law Monitors:</w:t>
      </w:r>
    </w:p>
    <w:p w14:paraId="532B123B" w14:textId="71D38F43" w:rsidR="00C464E2" w:rsidRDefault="00C464E2" w:rsidP="00955EA7">
      <w:pPr>
        <w:spacing w:after="0" w:line="240" w:lineRule="auto"/>
      </w:pPr>
      <w:r>
        <w:t>Deputy Erin Yamashiro</w:t>
      </w:r>
    </w:p>
    <w:p w14:paraId="0CEA126B" w14:textId="1C666C1F" w:rsidR="00C464E2" w:rsidRDefault="00C464E2" w:rsidP="00955EA7">
      <w:pPr>
        <w:spacing w:after="0" w:line="360" w:lineRule="auto"/>
      </w:pPr>
      <w:r>
        <w:t>Deputy Lili Young</w:t>
      </w:r>
    </w:p>
    <w:p w14:paraId="4C1F08F5" w14:textId="77777777" w:rsidR="0035754E" w:rsidRDefault="0035754E" w:rsidP="002025B2">
      <w:pPr>
        <w:spacing w:after="0"/>
        <w:rPr>
          <w:b/>
          <w:bCs/>
        </w:rPr>
      </w:pPr>
      <w:r>
        <w:rPr>
          <w:b/>
          <w:bCs/>
        </w:rPr>
        <w:t>Guests Present:</w:t>
      </w:r>
    </w:p>
    <w:p w14:paraId="0E349FB8" w14:textId="0A827195" w:rsidR="008D242A" w:rsidRDefault="008D242A" w:rsidP="00955EA7">
      <w:pPr>
        <w:spacing w:after="0"/>
      </w:pPr>
      <w:r w:rsidRPr="008D242A">
        <w:t>Neel Chauhan</w:t>
      </w:r>
    </w:p>
    <w:p w14:paraId="231E9592" w14:textId="3DD82C30" w:rsidR="002025B2" w:rsidRPr="008D242A" w:rsidRDefault="002025B2" w:rsidP="00955EA7">
      <w:pPr>
        <w:spacing w:after="0"/>
      </w:pPr>
      <w:r>
        <w:t>Jed Tesoro</w:t>
      </w:r>
    </w:p>
    <w:p w14:paraId="5DA77B9D" w14:textId="77777777" w:rsidR="0035754E" w:rsidRDefault="0035754E" w:rsidP="0035754E">
      <w:pPr>
        <w:rPr>
          <w:b/>
          <w:bCs/>
        </w:rPr>
      </w:pPr>
    </w:p>
    <w:p w14:paraId="7D3E235A" w14:textId="30AA49B1" w:rsidR="0035754E" w:rsidRDefault="0035754E" w:rsidP="0035754E">
      <w:pPr>
        <w:rPr>
          <w:b/>
          <w:bCs/>
        </w:rPr>
      </w:pPr>
      <w:r>
        <w:rPr>
          <w:b/>
          <w:bCs/>
        </w:rPr>
        <w:t>II.</w:t>
      </w:r>
      <w:r>
        <w:rPr>
          <w:b/>
          <w:bCs/>
        </w:rPr>
        <w:tab/>
        <w:t xml:space="preserve"> Community shares or concerns</w:t>
      </w:r>
      <w:r w:rsidR="00204D7D">
        <w:rPr>
          <w:b/>
          <w:bCs/>
        </w:rPr>
        <w:t xml:space="preserve"> (12:15-</w:t>
      </w:r>
      <w:r w:rsidR="009919BB">
        <w:rPr>
          <w:b/>
          <w:bCs/>
        </w:rPr>
        <w:t>16:34)</w:t>
      </w:r>
      <w:r>
        <w:rPr>
          <w:b/>
          <w:bCs/>
        </w:rPr>
        <w:t>:</w:t>
      </w:r>
    </w:p>
    <w:p w14:paraId="5F82F726" w14:textId="131CC886" w:rsidR="00546763" w:rsidRPr="00AB05E8" w:rsidRDefault="00546763" w:rsidP="00546763">
      <w:pPr>
        <w:spacing w:after="0"/>
      </w:pPr>
      <w:r>
        <w:t>(</w:t>
      </w:r>
      <w:r w:rsidR="0035754E">
        <w:t>Public Testimony</w:t>
      </w:r>
      <w:r>
        <w:t xml:space="preserve">) </w:t>
      </w:r>
      <w:r w:rsidR="00AB05E8">
        <w:t xml:space="preserve">Jed Tesoro asks Commissioner Esmond </w:t>
      </w:r>
      <w:r w:rsidR="006A4E8E">
        <w:t xml:space="preserve">if his position is interim or not interim and Commissioner Esmond clarifies that he will get appointed </w:t>
      </w:r>
      <w:r w:rsidR="006369BB">
        <w:t xml:space="preserve">as an interim commissioner and explains the process of becoming a commissioner once approved. </w:t>
      </w:r>
    </w:p>
    <w:p w14:paraId="34EAEF79" w14:textId="77777777" w:rsidR="0035754E" w:rsidRDefault="0035754E" w:rsidP="0035754E"/>
    <w:p w14:paraId="33F1BF70" w14:textId="02C88E9C" w:rsidR="0035754E" w:rsidRDefault="0035754E" w:rsidP="0035754E">
      <w:pPr>
        <w:ind w:left="45"/>
        <w:rPr>
          <w:b/>
          <w:bCs/>
        </w:rPr>
      </w:pPr>
      <w:r>
        <w:rPr>
          <w:b/>
          <w:bCs/>
        </w:rPr>
        <w:t xml:space="preserve">III. </w:t>
      </w:r>
      <w:r>
        <w:rPr>
          <w:b/>
          <w:bCs/>
        </w:rPr>
        <w:tab/>
        <w:t>Ongoing Business and Updates (</w:t>
      </w:r>
      <w:r w:rsidR="009919BB">
        <w:rPr>
          <w:b/>
          <w:bCs/>
        </w:rPr>
        <w:t>16:35-</w:t>
      </w:r>
      <w:r w:rsidR="00FC7A0D">
        <w:rPr>
          <w:b/>
          <w:bCs/>
        </w:rPr>
        <w:t xml:space="preserve">1:19:38) </w:t>
      </w:r>
    </w:p>
    <w:p w14:paraId="6B7C81CE" w14:textId="48D37178" w:rsidR="00860D51" w:rsidRPr="00276048" w:rsidRDefault="00860D51" w:rsidP="002A5D10">
      <w:pPr>
        <w:pStyle w:val="ListParagraph"/>
        <w:numPr>
          <w:ilvl w:val="0"/>
          <w:numId w:val="3"/>
        </w:numPr>
        <w:rPr>
          <w:sz w:val="22"/>
          <w:szCs w:val="22"/>
        </w:rPr>
      </w:pPr>
      <w:r w:rsidRPr="00276048">
        <w:rPr>
          <w:sz w:val="22"/>
          <w:szCs w:val="22"/>
        </w:rPr>
        <w:t>Community shares or concerns - Public Testimony (allow 1 minute)</w:t>
      </w:r>
    </w:p>
    <w:p w14:paraId="0A430996" w14:textId="350BF23F" w:rsidR="002A5D10" w:rsidRPr="00276048" w:rsidRDefault="002A5D10" w:rsidP="002A5D10">
      <w:pPr>
        <w:pStyle w:val="ListParagraph"/>
        <w:numPr>
          <w:ilvl w:val="1"/>
          <w:numId w:val="3"/>
        </w:numPr>
        <w:rPr>
          <w:i/>
          <w:iCs/>
          <w:sz w:val="22"/>
          <w:szCs w:val="22"/>
        </w:rPr>
      </w:pPr>
      <w:r w:rsidRPr="00276048">
        <w:rPr>
          <w:i/>
          <w:iCs/>
          <w:sz w:val="22"/>
          <w:szCs w:val="22"/>
        </w:rPr>
        <w:t xml:space="preserve">This agenda has no item III, a. </w:t>
      </w:r>
    </w:p>
    <w:p w14:paraId="4CD3C1B9" w14:textId="32432B21" w:rsidR="00860D51" w:rsidRPr="00276048" w:rsidRDefault="00860D51" w:rsidP="004738F9">
      <w:pPr>
        <w:pStyle w:val="ListParagraph"/>
        <w:numPr>
          <w:ilvl w:val="0"/>
          <w:numId w:val="3"/>
        </w:numPr>
        <w:rPr>
          <w:sz w:val="22"/>
          <w:szCs w:val="22"/>
        </w:rPr>
      </w:pPr>
      <w:r w:rsidRPr="00276048">
        <w:rPr>
          <w:sz w:val="22"/>
          <w:szCs w:val="22"/>
        </w:rPr>
        <w:t xml:space="preserve">Fatherhood Conference – update from HS-COF Representative Commissioner Cardines </w:t>
      </w:r>
    </w:p>
    <w:p w14:paraId="2A3444E1" w14:textId="47453707" w:rsidR="004738F9" w:rsidRPr="00276048" w:rsidRDefault="004738F9" w:rsidP="004738F9">
      <w:pPr>
        <w:pStyle w:val="ListParagraph"/>
        <w:numPr>
          <w:ilvl w:val="1"/>
          <w:numId w:val="3"/>
        </w:numPr>
        <w:rPr>
          <w:sz w:val="22"/>
          <w:szCs w:val="22"/>
        </w:rPr>
      </w:pPr>
      <w:r w:rsidRPr="00276048">
        <w:rPr>
          <w:sz w:val="22"/>
          <w:szCs w:val="22"/>
        </w:rPr>
        <w:t xml:space="preserve">Commissioner Cardines states that there is no update, however he will reach out </w:t>
      </w:r>
      <w:r w:rsidR="00276048" w:rsidRPr="00276048">
        <w:rPr>
          <w:sz w:val="22"/>
          <w:szCs w:val="22"/>
        </w:rPr>
        <w:t xml:space="preserve">to see if anything moves forward. </w:t>
      </w:r>
    </w:p>
    <w:p w14:paraId="3B7D7E56" w14:textId="77777777" w:rsidR="005D0C99" w:rsidRDefault="00860D51" w:rsidP="0035754E">
      <w:pPr>
        <w:ind w:left="45"/>
      </w:pPr>
      <w:r>
        <w:t xml:space="preserve">c. Periodic Newsletter – update from Commissioner Esmond and/or Alston </w:t>
      </w:r>
    </w:p>
    <w:p w14:paraId="22EE8F56" w14:textId="7BEB4CCB" w:rsidR="005D0C99" w:rsidRDefault="004019A1" w:rsidP="004019A1">
      <w:pPr>
        <w:ind w:left="720"/>
      </w:pPr>
      <w:r>
        <w:t xml:space="preserve">Commissioner Esmond states that the commission is waiting on admin staff to help with </w:t>
      </w:r>
      <w:r w:rsidR="00CB7B8B">
        <w:t xml:space="preserve">the </w:t>
      </w:r>
      <w:r>
        <w:t xml:space="preserve">email </w:t>
      </w:r>
      <w:r w:rsidR="00CB7B8B">
        <w:t>database.</w:t>
      </w:r>
    </w:p>
    <w:p w14:paraId="2374E405" w14:textId="69FA1ED3" w:rsidR="00860D51" w:rsidRDefault="00860D51" w:rsidP="0035754E">
      <w:pPr>
        <w:ind w:left="45"/>
      </w:pPr>
      <w:r>
        <w:t xml:space="preserve">d. Central Information Clearinghouse – updates from Commissioner Alston and/or Esmond </w:t>
      </w:r>
    </w:p>
    <w:p w14:paraId="245D33E3" w14:textId="1251C620" w:rsidR="00CB7B8B" w:rsidRDefault="00CB7B8B" w:rsidP="0035754E">
      <w:pPr>
        <w:ind w:left="45"/>
      </w:pPr>
      <w:r>
        <w:tab/>
        <w:t xml:space="preserve">Commissioner Esmond shares that there is no update for the Central Information Clearinghouse. </w:t>
      </w:r>
    </w:p>
    <w:p w14:paraId="19D8A1B8" w14:textId="01435A1D" w:rsidR="00A5483F" w:rsidRDefault="00860D51" w:rsidP="0035754E">
      <w:pPr>
        <w:ind w:left="45"/>
      </w:pPr>
      <w:r>
        <w:t xml:space="preserve">e. Annual Awards – Review of applications, process, </w:t>
      </w:r>
      <w:proofErr w:type="gramStart"/>
      <w:r>
        <w:t>scheduling</w:t>
      </w:r>
      <w:proofErr w:type="gramEnd"/>
      <w:r>
        <w:t xml:space="preserve"> and outreach, including debriefing and brainstorming our process</w:t>
      </w:r>
      <w:r w:rsidR="00BF3F6B">
        <w:t xml:space="preserve">. </w:t>
      </w:r>
    </w:p>
    <w:p w14:paraId="72C65535" w14:textId="77777777" w:rsidR="00A5483F" w:rsidRDefault="00860D51" w:rsidP="00A5483F">
      <w:pPr>
        <w:ind w:left="45" w:firstLine="675"/>
      </w:pPr>
      <w:proofErr w:type="spellStart"/>
      <w:r>
        <w:t>i</w:t>
      </w:r>
      <w:proofErr w:type="spellEnd"/>
      <w:r>
        <w:t xml:space="preserve">. Aloha Father of the Year Awards </w:t>
      </w:r>
    </w:p>
    <w:p w14:paraId="2F759F5D" w14:textId="2FD228AE" w:rsidR="00832242" w:rsidRDefault="00832242" w:rsidP="00A5483F">
      <w:pPr>
        <w:ind w:left="45" w:firstLine="675"/>
      </w:pPr>
      <w:r>
        <w:tab/>
        <w:t xml:space="preserve">a. Commissioner Esmond shares that there are currently 3 applicants that have been submitted from Commissioners </w:t>
      </w:r>
      <w:r w:rsidR="00D413D8">
        <w:t xml:space="preserve">Alston, Cardines, and Mattos. </w:t>
      </w:r>
    </w:p>
    <w:p w14:paraId="4CE0E926" w14:textId="7295AACC" w:rsidR="00A5483F" w:rsidRDefault="00860D51" w:rsidP="00A5483F">
      <w:pPr>
        <w:ind w:left="45" w:firstLine="675"/>
      </w:pPr>
      <w:r>
        <w:t>ii. Parent-Friendly Business of the Year Award</w:t>
      </w:r>
    </w:p>
    <w:p w14:paraId="5A213FF7" w14:textId="452AFBFA" w:rsidR="00C91A04" w:rsidRPr="00C91A04" w:rsidRDefault="00C91A04" w:rsidP="00C91A04">
      <w:pPr>
        <w:pStyle w:val="ListParagraph"/>
        <w:numPr>
          <w:ilvl w:val="0"/>
          <w:numId w:val="4"/>
        </w:numPr>
        <w:rPr>
          <w:sz w:val="22"/>
          <w:szCs w:val="22"/>
        </w:rPr>
      </w:pPr>
      <w:r w:rsidRPr="00C91A04">
        <w:rPr>
          <w:sz w:val="22"/>
          <w:szCs w:val="22"/>
        </w:rPr>
        <w:t xml:space="preserve"> Commissioner Esmond shares that there are no applicants currently. </w:t>
      </w:r>
    </w:p>
    <w:p w14:paraId="02CBA653" w14:textId="77777777" w:rsidR="00A5483F" w:rsidRDefault="00860D51" w:rsidP="00A5483F">
      <w:pPr>
        <w:ind w:left="45" w:firstLine="675"/>
      </w:pPr>
      <w:r>
        <w:t>iii. Sponsorship Awards</w:t>
      </w:r>
    </w:p>
    <w:p w14:paraId="715CF602" w14:textId="30202EF7" w:rsidR="0003391E" w:rsidRPr="00115333" w:rsidRDefault="0023191E" w:rsidP="0003391E">
      <w:pPr>
        <w:pStyle w:val="ListParagraph"/>
        <w:numPr>
          <w:ilvl w:val="0"/>
          <w:numId w:val="5"/>
        </w:numPr>
        <w:rPr>
          <w:sz w:val="22"/>
          <w:szCs w:val="22"/>
        </w:rPr>
      </w:pPr>
      <w:r w:rsidRPr="00115333">
        <w:rPr>
          <w:sz w:val="22"/>
          <w:szCs w:val="22"/>
        </w:rPr>
        <w:t>Commissioner Esmond shares that there are two applicants, one from Maui Family Support Services</w:t>
      </w:r>
      <w:r w:rsidR="00805DF2">
        <w:rPr>
          <w:sz w:val="22"/>
          <w:szCs w:val="22"/>
        </w:rPr>
        <w:t xml:space="preserve"> and the other from GOD Forgives Bad Boys and Girls</w:t>
      </w:r>
      <w:r w:rsidR="003C56D1" w:rsidRPr="00115333">
        <w:rPr>
          <w:sz w:val="22"/>
          <w:szCs w:val="22"/>
        </w:rPr>
        <w:t>. Commissioner Mattos shares about the Annual Celebration of Fathers and Families</w:t>
      </w:r>
      <w:r w:rsidR="006212A4" w:rsidRPr="00115333">
        <w:rPr>
          <w:sz w:val="22"/>
          <w:szCs w:val="22"/>
        </w:rPr>
        <w:t xml:space="preserve"> and Stanford Children Event</w:t>
      </w:r>
      <w:r w:rsidR="00BF3F6B" w:rsidRPr="00115333">
        <w:rPr>
          <w:sz w:val="22"/>
          <w:szCs w:val="22"/>
        </w:rPr>
        <w:t xml:space="preserve">. </w:t>
      </w:r>
    </w:p>
    <w:p w14:paraId="445C132F" w14:textId="1220F9C8" w:rsidR="0003391E" w:rsidRDefault="0003391E" w:rsidP="0003391E">
      <w:pPr>
        <w:pStyle w:val="ListParagraph"/>
        <w:numPr>
          <w:ilvl w:val="0"/>
          <w:numId w:val="5"/>
        </w:numPr>
        <w:rPr>
          <w:b/>
          <w:bCs/>
          <w:sz w:val="22"/>
          <w:szCs w:val="22"/>
        </w:rPr>
      </w:pPr>
      <w:r w:rsidRPr="00115333">
        <w:rPr>
          <w:b/>
          <w:bCs/>
          <w:sz w:val="22"/>
          <w:szCs w:val="22"/>
        </w:rPr>
        <w:t>Commissioner Esmond makes a motion to approve the application for Maui Family Support Services in the amount of $1,500</w:t>
      </w:r>
      <w:r w:rsidR="005F33F4" w:rsidRPr="00115333">
        <w:rPr>
          <w:b/>
          <w:bCs/>
          <w:sz w:val="22"/>
          <w:szCs w:val="22"/>
        </w:rPr>
        <w:t>, seconded by Commissioner Oliphant, unanimously approved</w:t>
      </w:r>
      <w:r w:rsidR="001B384C">
        <w:rPr>
          <w:b/>
          <w:bCs/>
          <w:sz w:val="22"/>
          <w:szCs w:val="22"/>
        </w:rPr>
        <w:t xml:space="preserve"> (28:47)</w:t>
      </w:r>
      <w:r w:rsidR="005F33F4" w:rsidRPr="00115333">
        <w:rPr>
          <w:b/>
          <w:bCs/>
          <w:sz w:val="22"/>
          <w:szCs w:val="22"/>
        </w:rPr>
        <w:t xml:space="preserve">. </w:t>
      </w:r>
    </w:p>
    <w:p w14:paraId="35A72F76" w14:textId="17D87136" w:rsidR="00561DFD" w:rsidRPr="00B1485B" w:rsidRDefault="00561DFD" w:rsidP="0003391E">
      <w:pPr>
        <w:pStyle w:val="ListParagraph"/>
        <w:numPr>
          <w:ilvl w:val="0"/>
          <w:numId w:val="5"/>
        </w:numPr>
        <w:rPr>
          <w:b/>
          <w:bCs/>
          <w:sz w:val="22"/>
          <w:szCs w:val="22"/>
        </w:rPr>
      </w:pPr>
      <w:r w:rsidRPr="00805DF2">
        <w:rPr>
          <w:b/>
          <w:bCs/>
          <w:sz w:val="22"/>
          <w:szCs w:val="22"/>
        </w:rPr>
        <w:t>Commissioner Esmond</w:t>
      </w:r>
      <w:r w:rsidR="00805DF2">
        <w:rPr>
          <w:sz w:val="22"/>
          <w:szCs w:val="22"/>
        </w:rPr>
        <w:t xml:space="preserve"> </w:t>
      </w:r>
      <w:r w:rsidR="00805DF2" w:rsidRPr="00B1485B">
        <w:rPr>
          <w:b/>
          <w:bCs/>
          <w:sz w:val="22"/>
          <w:szCs w:val="22"/>
        </w:rPr>
        <w:t xml:space="preserve">makes a motion to </w:t>
      </w:r>
      <w:r w:rsidR="00B1485B" w:rsidRPr="00B1485B">
        <w:rPr>
          <w:b/>
          <w:bCs/>
          <w:sz w:val="22"/>
          <w:szCs w:val="22"/>
        </w:rPr>
        <w:t>confirm the prior approval of the sponsorship for GOD Forgives Bad Boys and Girls in the amount of $1,500. Seconded by Commissioner Alston, unanimously approved</w:t>
      </w:r>
      <w:r w:rsidRPr="00B1485B">
        <w:rPr>
          <w:b/>
          <w:bCs/>
          <w:sz w:val="22"/>
          <w:szCs w:val="22"/>
        </w:rPr>
        <w:t xml:space="preserve"> </w:t>
      </w:r>
      <w:r w:rsidR="00B86B33">
        <w:rPr>
          <w:b/>
          <w:bCs/>
          <w:sz w:val="22"/>
          <w:szCs w:val="22"/>
        </w:rPr>
        <w:t xml:space="preserve">(30:53).  </w:t>
      </w:r>
    </w:p>
    <w:p w14:paraId="51FB2485" w14:textId="6B8BE978" w:rsidR="00A5483F" w:rsidRDefault="00860D51" w:rsidP="00A5483F">
      <w:pPr>
        <w:ind w:left="45"/>
      </w:pPr>
      <w:r>
        <w:lastRenderedPageBreak/>
        <w:t xml:space="preserve">f. Officer nominations and elections </w:t>
      </w:r>
    </w:p>
    <w:p w14:paraId="203D3311" w14:textId="2117AFD2" w:rsidR="000802F6" w:rsidRDefault="000802F6" w:rsidP="00CD1F41">
      <w:pPr>
        <w:ind w:left="720"/>
      </w:pPr>
      <w:r>
        <w:t xml:space="preserve">a. Commissioner Esmond shares that officer nominations/elections will not be held this </w:t>
      </w:r>
      <w:r w:rsidR="00CD1F41">
        <w:t>year;</w:t>
      </w:r>
      <w:r>
        <w:t xml:space="preserve"> </w:t>
      </w:r>
      <w:r w:rsidR="00CD1F41">
        <w:t xml:space="preserve">however, he asks the commissioners to consider what positions they would like to take on. He continues that he would like to hold off on elections until at least two more commissioners can be brought on. </w:t>
      </w:r>
    </w:p>
    <w:p w14:paraId="04BFA905" w14:textId="624642F3" w:rsidR="009C3779" w:rsidRDefault="009C3779" w:rsidP="009C3779">
      <w:r>
        <w:t xml:space="preserve"> g. Administrative Staff</w:t>
      </w:r>
      <w:r w:rsidR="008C3412">
        <w:t xml:space="preserve"> </w:t>
      </w:r>
    </w:p>
    <w:p w14:paraId="72785A15" w14:textId="77A40700" w:rsidR="009C3779" w:rsidRDefault="0034623D" w:rsidP="00D84FE2">
      <w:pPr>
        <w:ind w:left="720"/>
      </w:pPr>
      <w:r>
        <w:t xml:space="preserve">a. </w:t>
      </w:r>
      <w:r w:rsidR="009C3779">
        <w:t xml:space="preserve">Malia </w:t>
      </w:r>
      <w:r w:rsidR="000A22D1">
        <w:t>clarifies</w:t>
      </w:r>
      <w:r w:rsidR="00D84FE2">
        <w:t xml:space="preserve"> information about the Administrative Assistant</w:t>
      </w:r>
      <w:r w:rsidR="000A22D1">
        <w:t xml:space="preserve"> position that has been internally posted</w:t>
      </w:r>
      <w:r w:rsidR="00D84FE2">
        <w:t>, which entails 20 hours to the COF and LGBTQ+ Commissions respectively</w:t>
      </w:r>
      <w:r w:rsidR="00B04B35">
        <w:t xml:space="preserve"> and could be a hybrid position if needed. </w:t>
      </w:r>
    </w:p>
    <w:p w14:paraId="76E1E289" w14:textId="5C43DCF0" w:rsidR="00A5483F" w:rsidRDefault="00E72CA2" w:rsidP="00A5483F">
      <w:pPr>
        <w:ind w:left="45"/>
      </w:pPr>
      <w:r>
        <w:t>h</w:t>
      </w:r>
      <w:r w:rsidR="00860D51">
        <w:t xml:space="preserve">. Father’s Day or other event 2024 - Brainstorming, discussion, celebration </w:t>
      </w:r>
    </w:p>
    <w:p w14:paraId="4B119CEF" w14:textId="128B1893" w:rsidR="0034623D" w:rsidRDefault="0034623D" w:rsidP="00C23365">
      <w:pPr>
        <w:ind w:left="720"/>
      </w:pPr>
      <w:r>
        <w:t xml:space="preserve">a. </w:t>
      </w:r>
      <w:r w:rsidR="007269B1">
        <w:t>Commissioner Alston suggests a</w:t>
      </w:r>
      <w:r w:rsidR="00A67B1A">
        <w:t xml:space="preserve">n annual meeting </w:t>
      </w:r>
      <w:r w:rsidR="00774B6F">
        <w:t xml:space="preserve">for DHS attached commissions </w:t>
      </w:r>
      <w:r w:rsidR="00F50366">
        <w:t xml:space="preserve">to get together, although Commissioner Esmond expresses that this is most likely not something that can be planned by June. Commissioner Alston </w:t>
      </w:r>
      <w:r w:rsidR="00F211D8">
        <w:t xml:space="preserve">suggests that it be a luncheon </w:t>
      </w:r>
      <w:r w:rsidR="009058D9">
        <w:t>or gathering (virtual or in person)</w:t>
      </w:r>
      <w:r w:rsidR="00F211D8">
        <w:t xml:space="preserve">. He also suggests using the get together to make acknowledgements </w:t>
      </w:r>
      <w:r w:rsidR="009058D9">
        <w:t xml:space="preserve">and/or present awards. </w:t>
      </w:r>
      <w:r w:rsidR="00DB2CBD">
        <w:t xml:space="preserve">Commissioner </w:t>
      </w:r>
      <w:proofErr w:type="spellStart"/>
      <w:r w:rsidR="00DB2CBD">
        <w:t>Sunio</w:t>
      </w:r>
      <w:proofErr w:type="spellEnd"/>
      <w:r w:rsidR="00DB2CBD">
        <w:t xml:space="preserve"> reminds the commission that for </w:t>
      </w:r>
      <w:r w:rsidR="00C23365">
        <w:t>several</w:t>
      </w:r>
      <w:r w:rsidR="00DB2CBD">
        <w:t xml:space="preserve"> years, the commission had a Father’s Day celebration in Windward Mall </w:t>
      </w:r>
      <w:r w:rsidR="00056C44">
        <w:t>and</w:t>
      </w:r>
      <w:r w:rsidR="00C23365">
        <w:t xml:space="preserve"> </w:t>
      </w:r>
      <w:r w:rsidR="00056C44">
        <w:t>s</w:t>
      </w:r>
      <w:r w:rsidR="00DB2CBD">
        <w:t>uggests a picnic at</w:t>
      </w:r>
      <w:r w:rsidR="00C23365">
        <w:t xml:space="preserve"> Kapiolani park to bring the organizations there.</w:t>
      </w:r>
      <w:r w:rsidR="007A168A">
        <w:t xml:space="preserve"> Commissioner Esmond suggests a formal presentation in October rather than rushing to plan for Father’s Day. </w:t>
      </w:r>
      <w:r w:rsidR="001A7F18">
        <w:t>Deputy Yamashiro reminds the commission that a get together of this nature could be con</w:t>
      </w:r>
      <w:r w:rsidR="004E7124">
        <w:t xml:space="preserve">sidered a board meeting and be subject to Sunshine Laws. </w:t>
      </w:r>
    </w:p>
    <w:p w14:paraId="256907D2" w14:textId="6B805052" w:rsidR="00860D51" w:rsidRDefault="00E72CA2" w:rsidP="00A5483F">
      <w:pPr>
        <w:ind w:left="45"/>
      </w:pPr>
      <w:proofErr w:type="spellStart"/>
      <w:r>
        <w:t>i</w:t>
      </w:r>
      <w:proofErr w:type="spellEnd"/>
      <w:r w:rsidR="00860D51">
        <w:t xml:space="preserve">. Budget Review for current fiscal year </w:t>
      </w:r>
      <w:r w:rsidR="00FC7A0D">
        <w:t>(Vote)</w:t>
      </w:r>
    </w:p>
    <w:p w14:paraId="44015D77" w14:textId="697E9698" w:rsidR="00A16FC1" w:rsidRDefault="00A16FC1" w:rsidP="00A16FC1">
      <w:pPr>
        <w:ind w:left="720"/>
      </w:pPr>
      <w:r>
        <w:t>a. Commissioner Esmond shares that the commission is projected to spend $7,000 out of $22,400</w:t>
      </w:r>
      <w:r w:rsidR="004C6660">
        <w:t xml:space="preserve"> </w:t>
      </w:r>
      <w:r w:rsidR="00A867DF">
        <w:t xml:space="preserve">budget. </w:t>
      </w:r>
    </w:p>
    <w:p w14:paraId="1CADDFCF" w14:textId="184BCD82" w:rsidR="00A562F2" w:rsidRPr="00A562F2" w:rsidRDefault="00A562F2" w:rsidP="00A16FC1">
      <w:pPr>
        <w:ind w:left="720"/>
        <w:rPr>
          <w:b/>
          <w:bCs/>
        </w:rPr>
      </w:pPr>
      <w:r>
        <w:rPr>
          <w:b/>
          <w:bCs/>
        </w:rPr>
        <w:t>Commissioner Esmond moves t</w:t>
      </w:r>
      <w:r w:rsidR="00462091">
        <w:rPr>
          <w:b/>
          <w:bCs/>
        </w:rPr>
        <w:t xml:space="preserve">hat within the budget, the line item that calls for in person neighbor island meeting be allowed to attend sponsor events on neighbor island that includes </w:t>
      </w:r>
      <w:proofErr w:type="gramStart"/>
      <w:r w:rsidR="00462091">
        <w:rPr>
          <w:b/>
          <w:bCs/>
        </w:rPr>
        <w:t>any and all</w:t>
      </w:r>
      <w:proofErr w:type="gramEnd"/>
      <w:r w:rsidR="00462091">
        <w:rPr>
          <w:b/>
          <w:bCs/>
        </w:rPr>
        <w:t xml:space="preserve"> travel expenses that are necessary</w:t>
      </w:r>
      <w:r w:rsidR="008F7C6F">
        <w:rPr>
          <w:b/>
          <w:bCs/>
        </w:rPr>
        <w:t>, seconded by Commissioner Oliphant, unanimously approved (</w:t>
      </w:r>
      <w:r w:rsidR="00BC4C62">
        <w:rPr>
          <w:b/>
          <w:bCs/>
        </w:rPr>
        <w:t xml:space="preserve">1:18:54) </w:t>
      </w:r>
    </w:p>
    <w:p w14:paraId="5C49F44B" w14:textId="77777777" w:rsidR="0035754E" w:rsidRDefault="0035754E" w:rsidP="0035754E"/>
    <w:p w14:paraId="1C2DBB76" w14:textId="017F5689" w:rsidR="0035754E" w:rsidRDefault="0035754E" w:rsidP="0035754E">
      <w:pPr>
        <w:rPr>
          <w:b/>
          <w:bCs/>
        </w:rPr>
      </w:pPr>
      <w:r>
        <w:rPr>
          <w:b/>
          <w:bCs/>
        </w:rPr>
        <w:t>IV.</w:t>
      </w:r>
      <w:r>
        <w:rPr>
          <w:b/>
          <w:bCs/>
        </w:rPr>
        <w:tab/>
      </w:r>
      <w:r w:rsidR="002B48B5">
        <w:rPr>
          <w:b/>
          <w:bCs/>
        </w:rPr>
        <w:t>Legislative Update</w:t>
      </w:r>
      <w:r w:rsidR="00E93DF4">
        <w:rPr>
          <w:b/>
          <w:bCs/>
        </w:rPr>
        <w:t xml:space="preserve"> (1:19:39-</w:t>
      </w:r>
      <w:r w:rsidR="00FC7A0D">
        <w:rPr>
          <w:b/>
          <w:bCs/>
        </w:rPr>
        <w:t>1:24:13</w:t>
      </w:r>
      <w:r>
        <w:rPr>
          <w:b/>
          <w:bCs/>
        </w:rPr>
        <w:t>)</w:t>
      </w:r>
    </w:p>
    <w:p w14:paraId="3BB97316" w14:textId="155C420D" w:rsidR="002B48B5" w:rsidRDefault="0046618D" w:rsidP="00E72CA2">
      <w:pPr>
        <w:ind w:firstLine="720"/>
      </w:pPr>
      <w:r>
        <w:t>a</w:t>
      </w:r>
      <w:r w:rsidR="002B48B5">
        <w:t xml:space="preserve">. Act 156 Task Force on Parentage Laws </w:t>
      </w:r>
    </w:p>
    <w:p w14:paraId="28D46909" w14:textId="69BAC5F5" w:rsidR="002B48B5" w:rsidRDefault="002B48B5" w:rsidP="00E72CA2">
      <w:pPr>
        <w:ind w:left="720" w:firstLine="720"/>
      </w:pPr>
      <w:proofErr w:type="spellStart"/>
      <w:r>
        <w:t>i</w:t>
      </w:r>
      <w:proofErr w:type="spellEnd"/>
      <w:r>
        <w:t xml:space="preserve">. </w:t>
      </w:r>
      <w:r w:rsidR="00B73F53">
        <w:t>Commissioner Esmond shares that the Task Force is currently working on assembling a request for a draft bill to be submitted to legislature</w:t>
      </w:r>
      <w:r w:rsidR="002C7078">
        <w:t>.</w:t>
      </w:r>
      <w:r>
        <w:t xml:space="preserve"> </w:t>
      </w:r>
    </w:p>
    <w:p w14:paraId="3ED84138" w14:textId="3FC3CD34" w:rsidR="002B48B5" w:rsidRDefault="0046618D" w:rsidP="00E72CA2">
      <w:pPr>
        <w:ind w:firstLine="720"/>
      </w:pPr>
      <w:r>
        <w:t>b</w:t>
      </w:r>
      <w:r w:rsidR="002B48B5">
        <w:t xml:space="preserve">. Update on testimony </w:t>
      </w:r>
    </w:p>
    <w:p w14:paraId="09CE50C9" w14:textId="212A9D8C" w:rsidR="002B48B5" w:rsidRDefault="002B48B5" w:rsidP="00E72CA2">
      <w:pPr>
        <w:ind w:left="720" w:firstLine="720"/>
      </w:pPr>
      <w:proofErr w:type="spellStart"/>
      <w:r>
        <w:t>i</w:t>
      </w:r>
      <w:proofErr w:type="spellEnd"/>
      <w:r>
        <w:t>. HB1598 Relating to the Sunshine Law</w:t>
      </w:r>
      <w:r w:rsidR="00442AB4">
        <w:t xml:space="preserve">; Commissioner Esmond shares that he submitted testimony </w:t>
      </w:r>
      <w:r w:rsidR="006A1390">
        <w:t>on behalf of the commission in the form of comments regarding the board packet</w:t>
      </w:r>
      <w:r w:rsidR="007E4A65">
        <w:t xml:space="preserve"> submission</w:t>
      </w:r>
      <w:r w:rsidR="007F510C">
        <w:t xml:space="preserve"> but not in support or opposition. </w:t>
      </w:r>
    </w:p>
    <w:p w14:paraId="3B0299C2" w14:textId="77777777" w:rsidR="00442AB4" w:rsidRDefault="00442AB4" w:rsidP="00442AB4">
      <w:pPr>
        <w:rPr>
          <w:b/>
          <w:bCs/>
        </w:rPr>
      </w:pPr>
    </w:p>
    <w:p w14:paraId="217D6C05" w14:textId="77777777" w:rsidR="0035754E" w:rsidRDefault="0035754E" w:rsidP="0035754E">
      <w:pPr>
        <w:ind w:left="2880"/>
        <w:rPr>
          <w:b/>
          <w:bCs/>
        </w:rPr>
      </w:pPr>
    </w:p>
    <w:p w14:paraId="63A5C099" w14:textId="29CA6EAA" w:rsidR="0035754E" w:rsidRDefault="0035754E" w:rsidP="0035754E">
      <w:pPr>
        <w:rPr>
          <w:b/>
          <w:bCs/>
        </w:rPr>
      </w:pPr>
      <w:r>
        <w:rPr>
          <w:b/>
          <w:bCs/>
        </w:rPr>
        <w:t xml:space="preserve">VI. </w:t>
      </w:r>
      <w:r>
        <w:rPr>
          <w:b/>
          <w:bCs/>
        </w:rPr>
        <w:tab/>
      </w:r>
      <w:r>
        <w:rPr>
          <w:b/>
          <w:bCs/>
        </w:rPr>
        <w:tab/>
        <w:t>Professional Development (</w:t>
      </w:r>
      <w:r w:rsidR="00E93DF4">
        <w:rPr>
          <w:b/>
          <w:bCs/>
        </w:rPr>
        <w:t>1:24:14</w:t>
      </w:r>
      <w:r w:rsidR="00962553">
        <w:rPr>
          <w:b/>
          <w:bCs/>
        </w:rPr>
        <w:t>-1:24:36</w:t>
      </w:r>
      <w:r>
        <w:rPr>
          <w:b/>
          <w:bCs/>
        </w:rPr>
        <w:t>)</w:t>
      </w:r>
    </w:p>
    <w:p w14:paraId="4DF3FD92" w14:textId="56FE5E50" w:rsidR="00D100D4" w:rsidRPr="00843F5B" w:rsidRDefault="00843F5B" w:rsidP="00843F5B">
      <w:pPr>
        <w:pStyle w:val="ListParagraph"/>
        <w:numPr>
          <w:ilvl w:val="0"/>
          <w:numId w:val="6"/>
        </w:numPr>
        <w:rPr>
          <w:i/>
          <w:iCs/>
        </w:rPr>
      </w:pPr>
      <w:r w:rsidRPr="00843F5B">
        <w:rPr>
          <w:i/>
          <w:iCs/>
        </w:rPr>
        <w:t>This agenda has no item VI.</w:t>
      </w:r>
    </w:p>
    <w:p w14:paraId="68DAA40B" w14:textId="77777777" w:rsidR="0035754E" w:rsidRDefault="0035754E" w:rsidP="0035754E"/>
    <w:p w14:paraId="26D41A81" w14:textId="064F4E2A" w:rsidR="0035754E" w:rsidRDefault="0035754E" w:rsidP="0035754E">
      <w:pPr>
        <w:rPr>
          <w:b/>
          <w:bCs/>
        </w:rPr>
      </w:pPr>
      <w:r>
        <w:rPr>
          <w:b/>
          <w:bCs/>
        </w:rPr>
        <w:t>VII.</w:t>
      </w:r>
      <w:r>
        <w:rPr>
          <w:b/>
          <w:bCs/>
        </w:rPr>
        <w:tab/>
      </w:r>
      <w:r>
        <w:rPr>
          <w:b/>
          <w:bCs/>
        </w:rPr>
        <w:tab/>
        <w:t>Upcoming Meetings (</w:t>
      </w:r>
      <w:r w:rsidR="00620DA2">
        <w:rPr>
          <w:b/>
          <w:bCs/>
        </w:rPr>
        <w:t>1:24:37-</w:t>
      </w:r>
      <w:r w:rsidR="00962553">
        <w:rPr>
          <w:b/>
          <w:bCs/>
        </w:rPr>
        <w:t>1:33:38</w:t>
      </w:r>
      <w:r>
        <w:rPr>
          <w:b/>
          <w:bCs/>
        </w:rPr>
        <w:t xml:space="preserve">) </w:t>
      </w:r>
    </w:p>
    <w:p w14:paraId="43094996" w14:textId="4A10E98B" w:rsidR="00D100D4" w:rsidRDefault="00D100D4" w:rsidP="00E72CA2">
      <w:pPr>
        <w:ind w:left="720"/>
      </w:pPr>
      <w:r>
        <w:t xml:space="preserve">a. </w:t>
      </w:r>
      <w:r w:rsidR="00675E5B">
        <w:t xml:space="preserve">Commissioner Esmond </w:t>
      </w:r>
      <w:r w:rsidR="00BB1D9C">
        <w:t>reminds the commission of last meeting’s discussion regarding Commissioners Alston and Matos to Oahu for an in-person get together</w:t>
      </w:r>
      <w:r w:rsidR="005D2C3F">
        <w:t xml:space="preserve">. </w:t>
      </w:r>
      <w:r w:rsidR="006B0C88">
        <w:t>The commission tentatively agrees on June 28</w:t>
      </w:r>
      <w:r w:rsidR="006B0C88" w:rsidRPr="006B0C88">
        <w:rPr>
          <w:vertAlign w:val="superscript"/>
        </w:rPr>
        <w:t>th</w:t>
      </w:r>
      <w:r w:rsidR="006B0C88">
        <w:t xml:space="preserve"> with travel.</w:t>
      </w:r>
    </w:p>
    <w:p w14:paraId="66601CB6" w14:textId="77777777" w:rsidR="00D100D4" w:rsidRDefault="00D100D4" w:rsidP="00E72CA2">
      <w:pPr>
        <w:ind w:firstLine="720"/>
      </w:pPr>
      <w:r>
        <w:t xml:space="preserve">b. Next Meetings </w:t>
      </w:r>
    </w:p>
    <w:p w14:paraId="2C2C91E1" w14:textId="77777777" w:rsidR="00D100D4" w:rsidRDefault="00D100D4" w:rsidP="00E72CA2">
      <w:pPr>
        <w:ind w:left="720" w:firstLine="720"/>
      </w:pPr>
      <w:proofErr w:type="spellStart"/>
      <w:r>
        <w:t>i</w:t>
      </w:r>
      <w:proofErr w:type="spellEnd"/>
      <w:r>
        <w:t xml:space="preserve">. June 14 or 28, 2024 </w:t>
      </w:r>
    </w:p>
    <w:p w14:paraId="259973BD" w14:textId="77777777" w:rsidR="00D100D4" w:rsidRDefault="00D100D4" w:rsidP="00E72CA2">
      <w:pPr>
        <w:ind w:left="720" w:firstLine="720"/>
      </w:pPr>
      <w:r>
        <w:t xml:space="preserve">ii. July 19 or 26, 2024 </w:t>
      </w:r>
    </w:p>
    <w:p w14:paraId="32099EE8" w14:textId="44E523C1" w:rsidR="0035754E" w:rsidRDefault="00D100D4" w:rsidP="00E72CA2">
      <w:pPr>
        <w:ind w:left="720" w:firstLine="720"/>
      </w:pPr>
      <w:r>
        <w:t>iii. August 16, 2024</w:t>
      </w:r>
    </w:p>
    <w:p w14:paraId="5D37907C" w14:textId="77777777" w:rsidR="00EC4521" w:rsidRDefault="00EC4521" w:rsidP="00D100D4">
      <w:pPr>
        <w:ind w:firstLine="720"/>
      </w:pPr>
    </w:p>
    <w:p w14:paraId="265D1458" w14:textId="04FE3B60" w:rsidR="00EC4521" w:rsidRPr="00485122" w:rsidRDefault="00EC4521" w:rsidP="00EC4521">
      <w:pPr>
        <w:rPr>
          <w:b/>
          <w:bCs/>
        </w:rPr>
      </w:pPr>
      <w:r w:rsidRPr="00485122">
        <w:rPr>
          <w:b/>
          <w:bCs/>
        </w:rPr>
        <w:t xml:space="preserve">VIII. Topics and Speakers for Upcoming Meetings (Vote) </w:t>
      </w:r>
      <w:r w:rsidR="00962553">
        <w:rPr>
          <w:b/>
          <w:bCs/>
        </w:rPr>
        <w:t>(1:33:39-)</w:t>
      </w:r>
    </w:p>
    <w:p w14:paraId="60C44BFA" w14:textId="4B281744" w:rsidR="00EC4521" w:rsidRDefault="00622AA1" w:rsidP="00E72CA2">
      <w:pPr>
        <w:ind w:left="720"/>
      </w:pPr>
      <w:r>
        <w:t>a</w:t>
      </w:r>
      <w:r w:rsidR="00EC4521">
        <w:t xml:space="preserve">. </w:t>
      </w:r>
      <w:r>
        <w:t>Commissioner Cardines updates the commission regarding his meeting with Major Lambert of HPD Narcotics</w:t>
      </w:r>
      <w:r w:rsidR="00566465">
        <w:t xml:space="preserve"> and shares that Major Lambert was grateful for the community support standing with law enforcement and the prosecutor to oppose recreational marijuana. </w:t>
      </w:r>
      <w:r w:rsidR="00394F87">
        <w:t>Commissioner Cardines</w:t>
      </w:r>
      <w:r w:rsidR="00566465">
        <w:t xml:space="preserve"> expresses </w:t>
      </w:r>
      <w:r w:rsidR="0033277F">
        <w:t>th</w:t>
      </w:r>
      <w:r w:rsidR="00394F87">
        <w:t>e importance of</w:t>
      </w:r>
      <w:r w:rsidR="0033277F">
        <w:t xml:space="preserve"> education on the detrimental effects of marijuana</w:t>
      </w:r>
      <w:r w:rsidR="00394F87">
        <w:t xml:space="preserve"> and proposes tha</w:t>
      </w:r>
      <w:r w:rsidR="0043042E">
        <w:t xml:space="preserve">t Major Lambert be a guest speaker in a future meeting. </w:t>
      </w:r>
    </w:p>
    <w:p w14:paraId="52269166" w14:textId="77777777" w:rsidR="00EC4521" w:rsidRDefault="00EC4521" w:rsidP="00EC4521"/>
    <w:p w14:paraId="4907BE87" w14:textId="77777777" w:rsidR="00EC4521" w:rsidRPr="00F414F8" w:rsidRDefault="00EC4521" w:rsidP="00EC4521">
      <w:pPr>
        <w:rPr>
          <w:b/>
          <w:bCs/>
        </w:rPr>
      </w:pPr>
      <w:r w:rsidRPr="00F414F8">
        <w:rPr>
          <w:b/>
          <w:bCs/>
        </w:rPr>
        <w:t xml:space="preserve">IX. Conclusion (Vote) </w:t>
      </w:r>
    </w:p>
    <w:p w14:paraId="3096357D" w14:textId="7C5D52A4" w:rsidR="00EC4521" w:rsidRPr="00F414F8" w:rsidRDefault="00EC4521" w:rsidP="00B501BC">
      <w:pPr>
        <w:pStyle w:val="ListParagraph"/>
        <w:numPr>
          <w:ilvl w:val="0"/>
          <w:numId w:val="7"/>
        </w:numPr>
        <w:rPr>
          <w:sz w:val="22"/>
          <w:szCs w:val="22"/>
        </w:rPr>
      </w:pPr>
      <w:r w:rsidRPr="00F414F8">
        <w:rPr>
          <w:sz w:val="22"/>
          <w:szCs w:val="22"/>
        </w:rPr>
        <w:t xml:space="preserve">Final Thoughts </w:t>
      </w:r>
    </w:p>
    <w:p w14:paraId="51E5EA60" w14:textId="73B1BF31" w:rsidR="00B501BC" w:rsidRPr="00F414F8" w:rsidRDefault="00B501BC" w:rsidP="00B501BC">
      <w:pPr>
        <w:pStyle w:val="ListParagraph"/>
        <w:numPr>
          <w:ilvl w:val="1"/>
          <w:numId w:val="7"/>
        </w:numPr>
        <w:rPr>
          <w:sz w:val="22"/>
          <w:szCs w:val="22"/>
        </w:rPr>
      </w:pPr>
      <w:r w:rsidRPr="00F414F8">
        <w:rPr>
          <w:sz w:val="22"/>
          <w:szCs w:val="22"/>
        </w:rPr>
        <w:t>Commissioner Esmond thanks the commissioners for attending the meeting and expresses his</w:t>
      </w:r>
      <w:r w:rsidR="0047795F" w:rsidRPr="00F414F8">
        <w:rPr>
          <w:sz w:val="22"/>
          <w:szCs w:val="22"/>
        </w:rPr>
        <w:t xml:space="preserve"> relief that the commission got through the two applications for the Sponsorship awards. </w:t>
      </w:r>
    </w:p>
    <w:p w14:paraId="6BB58106" w14:textId="3E4D93D8" w:rsidR="00EC4521" w:rsidRDefault="00EC4521" w:rsidP="00EC4521">
      <w:r>
        <w:t>b. Vote to Adjourn</w:t>
      </w:r>
    </w:p>
    <w:p w14:paraId="3621EE2B" w14:textId="3339BF1F" w:rsidR="0035754E" w:rsidRDefault="0035754E" w:rsidP="0035754E">
      <w:pPr>
        <w:rPr>
          <w:b/>
          <w:bCs/>
        </w:rPr>
      </w:pPr>
      <w:r>
        <w:rPr>
          <w:b/>
          <w:bCs/>
        </w:rPr>
        <w:t>Adjourn Meeting– Motion by Esmond, 2</w:t>
      </w:r>
      <w:r>
        <w:rPr>
          <w:b/>
          <w:bCs/>
          <w:vertAlign w:val="superscript"/>
        </w:rPr>
        <w:t>nd</w:t>
      </w:r>
      <w:r>
        <w:rPr>
          <w:b/>
          <w:bCs/>
        </w:rPr>
        <w:t xml:space="preserve"> by </w:t>
      </w:r>
      <w:r w:rsidR="004E309A">
        <w:rPr>
          <w:b/>
          <w:bCs/>
        </w:rPr>
        <w:t xml:space="preserve">Commissioner </w:t>
      </w:r>
      <w:proofErr w:type="spellStart"/>
      <w:r w:rsidR="004E309A">
        <w:rPr>
          <w:b/>
          <w:bCs/>
        </w:rPr>
        <w:t>Sunio</w:t>
      </w:r>
      <w:proofErr w:type="spellEnd"/>
      <w:r w:rsidR="004E309A">
        <w:rPr>
          <w:b/>
          <w:bCs/>
        </w:rPr>
        <w:t xml:space="preserve">, </w:t>
      </w:r>
      <w:r>
        <w:rPr>
          <w:b/>
          <w:bCs/>
        </w:rPr>
        <w:t>unanimously approved</w:t>
      </w:r>
      <w:r w:rsidR="004E309A">
        <w:rPr>
          <w:b/>
          <w:bCs/>
        </w:rPr>
        <w:t xml:space="preserve"> (</w:t>
      </w:r>
      <w:r w:rsidR="00CD6868">
        <w:rPr>
          <w:b/>
          <w:bCs/>
        </w:rPr>
        <w:t>2:11 pm</w:t>
      </w:r>
      <w:r w:rsidR="00E72CA2">
        <w:rPr>
          <w:b/>
          <w:bCs/>
        </w:rPr>
        <w:t xml:space="preserve">) </w:t>
      </w:r>
    </w:p>
    <w:p w14:paraId="513FE0F9" w14:textId="77777777" w:rsidR="00A3124E" w:rsidRDefault="00A3124E"/>
    <w:sectPr w:rsidR="00A3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31D"/>
    <w:multiLevelType w:val="hybridMultilevel"/>
    <w:tmpl w:val="2B827032"/>
    <w:lvl w:ilvl="0" w:tplc="4B3807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60D3A"/>
    <w:multiLevelType w:val="hybridMultilevel"/>
    <w:tmpl w:val="FD2C09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D3BDF"/>
    <w:multiLevelType w:val="hybridMultilevel"/>
    <w:tmpl w:val="CFFA3958"/>
    <w:lvl w:ilvl="0" w:tplc="A72A8C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590C22"/>
    <w:multiLevelType w:val="hybridMultilevel"/>
    <w:tmpl w:val="7C4AB9AA"/>
    <w:lvl w:ilvl="0" w:tplc="3F10A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635667"/>
    <w:multiLevelType w:val="hybridMultilevel"/>
    <w:tmpl w:val="ECD8CC2A"/>
    <w:lvl w:ilvl="0" w:tplc="035E822A">
      <w:start w:val="1"/>
      <w:numFmt w:val="low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246764151">
    <w:abstractNumId w:val="4"/>
  </w:num>
  <w:num w:numId="2" w16cid:durableId="314190569">
    <w:abstractNumId w:val="4"/>
  </w:num>
  <w:num w:numId="3" w16cid:durableId="918371945">
    <w:abstractNumId w:val="5"/>
  </w:num>
  <w:num w:numId="4" w16cid:durableId="351952505">
    <w:abstractNumId w:val="0"/>
  </w:num>
  <w:num w:numId="5" w16cid:durableId="802229856">
    <w:abstractNumId w:val="3"/>
  </w:num>
  <w:num w:numId="6" w16cid:durableId="94833496">
    <w:abstractNumId w:val="2"/>
  </w:num>
  <w:num w:numId="7" w16cid:durableId="20783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4E"/>
    <w:rsid w:val="00015DE2"/>
    <w:rsid w:val="0003391E"/>
    <w:rsid w:val="000421AE"/>
    <w:rsid w:val="00056C44"/>
    <w:rsid w:val="000802F6"/>
    <w:rsid w:val="000A22D1"/>
    <w:rsid w:val="000F0ACC"/>
    <w:rsid w:val="00115333"/>
    <w:rsid w:val="001178B4"/>
    <w:rsid w:val="00193503"/>
    <w:rsid w:val="001A7F18"/>
    <w:rsid w:val="001B384C"/>
    <w:rsid w:val="001C4FD9"/>
    <w:rsid w:val="002025B2"/>
    <w:rsid w:val="00204D7D"/>
    <w:rsid w:val="00224473"/>
    <w:rsid w:val="0023191E"/>
    <w:rsid w:val="00276048"/>
    <w:rsid w:val="002A5D10"/>
    <w:rsid w:val="002B48B5"/>
    <w:rsid w:val="002C7078"/>
    <w:rsid w:val="00304542"/>
    <w:rsid w:val="00313281"/>
    <w:rsid w:val="0033277F"/>
    <w:rsid w:val="0034623D"/>
    <w:rsid w:val="0035754E"/>
    <w:rsid w:val="003716E2"/>
    <w:rsid w:val="00383C59"/>
    <w:rsid w:val="00394F87"/>
    <w:rsid w:val="003C56D1"/>
    <w:rsid w:val="003D5773"/>
    <w:rsid w:val="003D7BD1"/>
    <w:rsid w:val="004019A1"/>
    <w:rsid w:val="0043042E"/>
    <w:rsid w:val="00442AB4"/>
    <w:rsid w:val="00462091"/>
    <w:rsid w:val="0046618D"/>
    <w:rsid w:val="004738F9"/>
    <w:rsid w:val="0047795F"/>
    <w:rsid w:val="00485122"/>
    <w:rsid w:val="004C6660"/>
    <w:rsid w:val="004E309A"/>
    <w:rsid w:val="004E7124"/>
    <w:rsid w:val="00546763"/>
    <w:rsid w:val="00561DFD"/>
    <w:rsid w:val="00566465"/>
    <w:rsid w:val="005D0C99"/>
    <w:rsid w:val="005D2C3F"/>
    <w:rsid w:val="005F33F4"/>
    <w:rsid w:val="00620DA2"/>
    <w:rsid w:val="006212A4"/>
    <w:rsid w:val="00622AA1"/>
    <w:rsid w:val="006369BB"/>
    <w:rsid w:val="00675E5B"/>
    <w:rsid w:val="006A1390"/>
    <w:rsid w:val="006A4E8E"/>
    <w:rsid w:val="006B0C88"/>
    <w:rsid w:val="006B489D"/>
    <w:rsid w:val="006F6BB0"/>
    <w:rsid w:val="007269B1"/>
    <w:rsid w:val="007638F2"/>
    <w:rsid w:val="00774B6F"/>
    <w:rsid w:val="007A168A"/>
    <w:rsid w:val="007E4A65"/>
    <w:rsid w:val="007F510C"/>
    <w:rsid w:val="00805DF2"/>
    <w:rsid w:val="00832242"/>
    <w:rsid w:val="00843F5B"/>
    <w:rsid w:val="00860D51"/>
    <w:rsid w:val="00863754"/>
    <w:rsid w:val="008822BC"/>
    <w:rsid w:val="008C3412"/>
    <w:rsid w:val="008D242A"/>
    <w:rsid w:val="008F7C6F"/>
    <w:rsid w:val="009058D9"/>
    <w:rsid w:val="00955EA7"/>
    <w:rsid w:val="00962553"/>
    <w:rsid w:val="009919BB"/>
    <w:rsid w:val="009C3779"/>
    <w:rsid w:val="009C3989"/>
    <w:rsid w:val="00A16FC1"/>
    <w:rsid w:val="00A3124E"/>
    <w:rsid w:val="00A5483F"/>
    <w:rsid w:val="00A562F2"/>
    <w:rsid w:val="00A67B1A"/>
    <w:rsid w:val="00A85A71"/>
    <w:rsid w:val="00A867DF"/>
    <w:rsid w:val="00AB05E8"/>
    <w:rsid w:val="00B04B35"/>
    <w:rsid w:val="00B12C5E"/>
    <w:rsid w:val="00B1485B"/>
    <w:rsid w:val="00B318D1"/>
    <w:rsid w:val="00B501BC"/>
    <w:rsid w:val="00B73F53"/>
    <w:rsid w:val="00B86B33"/>
    <w:rsid w:val="00BB1D9C"/>
    <w:rsid w:val="00BC4C62"/>
    <w:rsid w:val="00BF3F6B"/>
    <w:rsid w:val="00C23365"/>
    <w:rsid w:val="00C464E2"/>
    <w:rsid w:val="00C5553D"/>
    <w:rsid w:val="00C91A04"/>
    <w:rsid w:val="00CB7B8B"/>
    <w:rsid w:val="00CD1F41"/>
    <w:rsid w:val="00CD6868"/>
    <w:rsid w:val="00D100D4"/>
    <w:rsid w:val="00D134ED"/>
    <w:rsid w:val="00D413D8"/>
    <w:rsid w:val="00D43938"/>
    <w:rsid w:val="00D73425"/>
    <w:rsid w:val="00D84FE2"/>
    <w:rsid w:val="00DA2FBE"/>
    <w:rsid w:val="00DB2CBD"/>
    <w:rsid w:val="00DD5E4E"/>
    <w:rsid w:val="00E72CA2"/>
    <w:rsid w:val="00E93DF4"/>
    <w:rsid w:val="00EC400A"/>
    <w:rsid w:val="00EC4521"/>
    <w:rsid w:val="00EC6569"/>
    <w:rsid w:val="00F211D8"/>
    <w:rsid w:val="00F414F8"/>
    <w:rsid w:val="00F50366"/>
    <w:rsid w:val="00FC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E11D"/>
  <w15:chartTrackingRefBased/>
  <w15:docId w15:val="{3050854E-34C3-4249-B533-F214536E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4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54E"/>
    <w:pPr>
      <w:spacing w:line="276" w:lineRule="auto"/>
      <w:ind w:left="720"/>
      <w:contextualSpacing/>
    </w:pPr>
    <w:rPr>
      <w:sz w:val="24"/>
      <w:szCs w:val="24"/>
    </w:rPr>
  </w:style>
  <w:style w:type="paragraph" w:customStyle="1" w:styleId="xmsonormal">
    <w:name w:val="x_msonormal"/>
    <w:basedOn w:val="Normal"/>
    <w:rsid w:val="003575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93503"/>
    <w:rPr>
      <w:color w:val="0563C1" w:themeColor="hyperlink"/>
      <w:u w:val="single"/>
    </w:rPr>
  </w:style>
  <w:style w:type="character" w:styleId="UnresolvedMention">
    <w:name w:val="Unresolved Mention"/>
    <w:basedOn w:val="DefaultParagraphFont"/>
    <w:uiPriority w:val="99"/>
    <w:semiHidden/>
    <w:unhideWhenUsed/>
    <w:rsid w:val="00193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UlVfWqGhI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54E8-2EF8-4F2A-89B7-43FDB918D539}">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335</TotalTime>
  <Pages>4</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122</cp:revision>
  <dcterms:created xsi:type="dcterms:W3CDTF">2025-03-07T00:56:00Z</dcterms:created>
  <dcterms:modified xsi:type="dcterms:W3CDTF">2025-03-11T23:27:00Z</dcterms:modified>
</cp:coreProperties>
</file>